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3A" w:rsidRDefault="00222A3A" w:rsidP="00263494">
      <w:pPr>
        <w:spacing w:after="0"/>
        <w:rPr>
          <w:rFonts w:ascii="Times New Roman" w:hAnsi="Times New Roman" w:cs="Times New Roman"/>
          <w:b/>
        </w:rPr>
      </w:pPr>
      <w:r>
        <w:rPr>
          <w:rFonts w:ascii="Times New Roman" w:hAnsi="Times New Roman" w:cs="Times New Roman"/>
          <w:b/>
        </w:rPr>
        <w:t xml:space="preserve">Josiane GNASSOU </w:t>
      </w:r>
    </w:p>
    <w:p w:rsidR="00A16091" w:rsidRPr="00263494" w:rsidRDefault="00263494" w:rsidP="00263494">
      <w:pPr>
        <w:spacing w:after="0"/>
        <w:rPr>
          <w:rFonts w:ascii="Times New Roman" w:hAnsi="Times New Roman" w:cs="Times New Roman"/>
        </w:rPr>
      </w:pPr>
      <w:bookmarkStart w:id="0" w:name="_GoBack"/>
      <w:bookmarkEnd w:id="0"/>
      <w:r w:rsidRPr="00263494">
        <w:rPr>
          <w:rFonts w:ascii="Times New Roman" w:hAnsi="Times New Roman" w:cs="Times New Roman"/>
        </w:rPr>
        <w:t>Doctorante en 3</w:t>
      </w:r>
      <w:r w:rsidRPr="00263494">
        <w:rPr>
          <w:rFonts w:ascii="Times New Roman" w:hAnsi="Times New Roman" w:cs="Times New Roman"/>
          <w:vertAlign w:val="superscript"/>
        </w:rPr>
        <w:t>e</w:t>
      </w:r>
      <w:r w:rsidRPr="00263494">
        <w:rPr>
          <w:rFonts w:ascii="Times New Roman" w:hAnsi="Times New Roman" w:cs="Times New Roman"/>
        </w:rPr>
        <w:t xml:space="preserve"> </w:t>
      </w:r>
      <w:r w:rsidR="00181D77" w:rsidRPr="00263494">
        <w:rPr>
          <w:rFonts w:ascii="Times New Roman" w:hAnsi="Times New Roman" w:cs="Times New Roman"/>
        </w:rPr>
        <w:t>Année</w:t>
      </w:r>
      <w:r w:rsidR="00222A3A" w:rsidRPr="00263494">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A16091" w:rsidRPr="00263494" w:rsidRDefault="00A16091" w:rsidP="00263494">
      <w:pPr>
        <w:spacing w:after="0"/>
        <w:rPr>
          <w:rFonts w:ascii="Times New Roman" w:hAnsi="Times New Roman" w:cs="Times New Roman"/>
        </w:rPr>
      </w:pPr>
      <w:r w:rsidRPr="00263494">
        <w:rPr>
          <w:rFonts w:ascii="Times New Roman" w:hAnsi="Times New Roman" w:cs="Times New Roman"/>
        </w:rPr>
        <w:t>Université d’Artois</w:t>
      </w:r>
      <w:r w:rsidR="00263494">
        <w:rPr>
          <w:rFonts w:ascii="Times New Roman" w:hAnsi="Times New Roman" w:cs="Times New Roman"/>
        </w:rPr>
        <w:t>, l</w:t>
      </w:r>
      <w:r w:rsidRPr="00263494">
        <w:rPr>
          <w:rFonts w:ascii="Times New Roman" w:hAnsi="Times New Roman" w:cs="Times New Roman"/>
        </w:rPr>
        <w:t>aboratoire LEM</w:t>
      </w:r>
    </w:p>
    <w:p w:rsidR="00A16091" w:rsidRPr="00263494" w:rsidRDefault="00A16091" w:rsidP="00263494">
      <w:pPr>
        <w:spacing w:after="0"/>
        <w:rPr>
          <w:rFonts w:ascii="Times New Roman" w:hAnsi="Times New Roman" w:cs="Times New Roman"/>
        </w:rPr>
      </w:pPr>
      <w:r w:rsidRPr="00263494">
        <w:rPr>
          <w:rFonts w:ascii="Times New Roman" w:hAnsi="Times New Roman" w:cs="Times New Roman"/>
        </w:rPr>
        <w:t>Directeur de Thèse : Monsieur Stéphane Callens</w:t>
      </w:r>
    </w:p>
    <w:p w:rsidR="00A16091" w:rsidRPr="00263494" w:rsidRDefault="00263494" w:rsidP="00263494">
      <w:pPr>
        <w:spacing w:after="0"/>
        <w:rPr>
          <w:rFonts w:ascii="Times New Roman" w:hAnsi="Times New Roman" w:cs="Times New Roman"/>
        </w:rPr>
      </w:pPr>
      <w:r>
        <w:rPr>
          <w:rFonts w:ascii="Times New Roman" w:hAnsi="Times New Roman" w:cs="Times New Roman"/>
        </w:rPr>
        <w:t xml:space="preserve">Email : </w:t>
      </w:r>
      <w:r w:rsidR="00A16091" w:rsidRPr="00263494">
        <w:rPr>
          <w:rFonts w:ascii="Times New Roman" w:hAnsi="Times New Roman" w:cs="Times New Roman"/>
        </w:rPr>
        <w:t>gnassou@ymail.com</w:t>
      </w:r>
    </w:p>
    <w:p w:rsidR="00263494" w:rsidRDefault="00263494" w:rsidP="00263494">
      <w:pPr>
        <w:spacing w:after="0"/>
        <w:jc w:val="center"/>
        <w:rPr>
          <w:rFonts w:ascii="Times New Roman" w:hAnsi="Times New Roman" w:cs="Times New Roman"/>
          <w:b/>
          <w:sz w:val="28"/>
          <w:szCs w:val="28"/>
        </w:rPr>
      </w:pPr>
    </w:p>
    <w:p w:rsidR="00263494" w:rsidRDefault="00240676" w:rsidP="00263494">
      <w:pPr>
        <w:spacing w:after="0"/>
        <w:jc w:val="center"/>
        <w:rPr>
          <w:rFonts w:ascii="Times New Roman" w:hAnsi="Times New Roman" w:cs="Times New Roman"/>
          <w:b/>
          <w:sz w:val="28"/>
          <w:szCs w:val="28"/>
        </w:rPr>
      </w:pPr>
      <w:r w:rsidRPr="00240676">
        <w:rPr>
          <w:rFonts w:ascii="Times New Roman" w:hAnsi="Times New Roman" w:cs="Times New Roman"/>
          <w:b/>
          <w:sz w:val="28"/>
          <w:szCs w:val="28"/>
        </w:rPr>
        <w:t>La crise environnementale et sanitaire quels liens, quelles priorités ?</w:t>
      </w:r>
    </w:p>
    <w:p w:rsidR="00A16091" w:rsidRPr="00240676" w:rsidRDefault="00240676" w:rsidP="00263494">
      <w:pPr>
        <w:spacing w:after="0"/>
        <w:jc w:val="center"/>
        <w:rPr>
          <w:rFonts w:ascii="Times New Roman" w:hAnsi="Times New Roman" w:cs="Times New Roman"/>
          <w:b/>
          <w:sz w:val="28"/>
          <w:szCs w:val="28"/>
        </w:rPr>
      </w:pPr>
      <w:r w:rsidRPr="00240676">
        <w:rPr>
          <w:rFonts w:ascii="Times New Roman" w:hAnsi="Times New Roman" w:cs="Times New Roman"/>
          <w:b/>
          <w:sz w:val="28"/>
          <w:szCs w:val="28"/>
        </w:rPr>
        <w:t>Cas de la Cote d’Ivoire et du Burkina Faso</w:t>
      </w:r>
    </w:p>
    <w:p w:rsidR="00A16091" w:rsidRPr="00240676" w:rsidRDefault="00A16091" w:rsidP="00263494">
      <w:pPr>
        <w:pStyle w:val="NormalWeb"/>
        <w:spacing w:before="0" w:beforeAutospacing="0" w:after="0" w:line="276" w:lineRule="auto"/>
        <w:rPr>
          <w:sz w:val="28"/>
          <w:szCs w:val="28"/>
        </w:rPr>
      </w:pPr>
    </w:p>
    <w:p w:rsidR="00A16091" w:rsidRDefault="00A16091" w:rsidP="00263494">
      <w:pPr>
        <w:pStyle w:val="NormalWeb"/>
        <w:spacing w:before="0" w:beforeAutospacing="0" w:after="120" w:line="276" w:lineRule="auto"/>
        <w:ind w:firstLine="567"/>
        <w:jc w:val="both"/>
      </w:pPr>
      <w:r w:rsidRPr="008B480B">
        <w:t xml:space="preserve">Notre monde fait l'objet de nombreuses crises et défis internationaux au quotidien. Les populations des pays en développement sont les plus vulnérables et parviennent parfois difficilement à se reconstruire. Nous pourrons citer l'exemple du Sahel, dans cette zone géographique les populations sont continuellement fragilisées par des crises récurrentes : économiques, environnementales, politiques, religieuses et culturelles. Nous avons également le cas du séisme d'Haïti en 2010, jusqu'à ce jour les populations bénéficient de l'aide internationale mais sont profondément marquées par la pauvreté. La somme des crises naturelles et anthropiques développent de nouvelles formes de pauvreté. Pour certains la pauvreté semble être une fatalité. </w:t>
      </w:r>
    </w:p>
    <w:p w:rsidR="00A16091" w:rsidRPr="008B480B" w:rsidRDefault="00A16091" w:rsidP="00263494">
      <w:pPr>
        <w:pStyle w:val="NormalWeb"/>
        <w:spacing w:before="0" w:beforeAutospacing="0" w:after="120" w:line="276" w:lineRule="auto"/>
        <w:ind w:firstLine="567"/>
        <w:jc w:val="both"/>
      </w:pPr>
      <w:r w:rsidRPr="008B480B">
        <w:t>En effet, La capacité de résilience d'un pays après une catastrophe ou une crise nécessite en générale une intervention internationale et l'implication de toutes les parties prenantes. Mais, pour d'autres pointe à l'horizon un avenir positif par le développement de coopérations interétatiques. Les OMD (objectifs du Millénaire pour le développement) ont fait partie de ces stratégies internationales dans la recherche d'un monde meilleur, et doivent être continués par les ODD.</w:t>
      </w:r>
    </w:p>
    <w:p w:rsidR="00A16091" w:rsidRPr="00C26F8A" w:rsidRDefault="00A16091" w:rsidP="00263494">
      <w:pPr>
        <w:pStyle w:val="NormalWeb"/>
        <w:spacing w:before="0" w:beforeAutospacing="0" w:after="120" w:line="276" w:lineRule="auto"/>
        <w:ind w:firstLine="567"/>
        <w:jc w:val="both"/>
        <w:rPr>
          <w:b/>
        </w:rPr>
      </w:pPr>
      <w:r w:rsidRPr="00C26F8A">
        <w:rPr>
          <w:b/>
        </w:rPr>
        <w:t>Comment la résilience peut-elle-être possible dans un contexte de cycles successifs de crises ?</w:t>
      </w:r>
    </w:p>
    <w:p w:rsidR="00A16091" w:rsidRPr="00C26F8A" w:rsidRDefault="00A16091" w:rsidP="00263494">
      <w:pPr>
        <w:pStyle w:val="NormalWeb"/>
        <w:spacing w:before="0" w:beforeAutospacing="0" w:after="120" w:line="276" w:lineRule="auto"/>
        <w:ind w:firstLine="567"/>
        <w:jc w:val="both"/>
        <w:rPr>
          <w:b/>
        </w:rPr>
      </w:pPr>
      <w:r w:rsidRPr="00C26F8A">
        <w:rPr>
          <w:b/>
        </w:rPr>
        <w:t>Quelle stratégie mettre en œuvre pour améliorer la capacité de résilience des populations surtout des plus vulnérables ?</w:t>
      </w:r>
    </w:p>
    <w:p w:rsidR="00A16091" w:rsidRPr="00A16091" w:rsidRDefault="00A16091" w:rsidP="00263494">
      <w:pPr>
        <w:pStyle w:val="NormalWeb"/>
        <w:spacing w:before="0" w:beforeAutospacing="0" w:after="120" w:line="276" w:lineRule="auto"/>
        <w:ind w:firstLine="567"/>
        <w:jc w:val="both"/>
        <w:rPr>
          <w:b/>
        </w:rPr>
      </w:pPr>
      <w:r w:rsidRPr="008B480B">
        <w:t xml:space="preserve">Cette thèse consiste à analyser la capacité de résilience des populations de la Côte d'Ivoire à travers une </w:t>
      </w:r>
      <w:r>
        <w:t xml:space="preserve">enquête réalisée sur le terrain, l’étude de travaux de recherche et </w:t>
      </w:r>
      <w:r w:rsidRPr="008B480B">
        <w:t xml:space="preserve">des travaux </w:t>
      </w:r>
      <w:r>
        <w:t xml:space="preserve">de structures locales ou </w:t>
      </w:r>
      <w:r w:rsidRPr="008B480B">
        <w:t>internation</w:t>
      </w:r>
      <w:r>
        <w:t>ales</w:t>
      </w:r>
      <w:r w:rsidRPr="008B480B">
        <w:t> : Croix Rouge, OMC, ONU, ONUCI.</w:t>
      </w:r>
    </w:p>
    <w:sectPr w:rsidR="00A16091" w:rsidRPr="00A16091" w:rsidSect="0016217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47F" w:rsidRDefault="00F6147F" w:rsidP="00A16091">
      <w:pPr>
        <w:spacing w:after="0" w:line="240" w:lineRule="auto"/>
      </w:pPr>
      <w:r>
        <w:separator/>
      </w:r>
    </w:p>
  </w:endnote>
  <w:endnote w:type="continuationSeparator" w:id="0">
    <w:p w:rsidR="00F6147F" w:rsidRDefault="00F6147F" w:rsidP="00A16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47F" w:rsidRDefault="00F6147F" w:rsidP="00A16091">
      <w:pPr>
        <w:spacing w:after="0" w:line="240" w:lineRule="auto"/>
      </w:pPr>
      <w:r>
        <w:separator/>
      </w:r>
    </w:p>
  </w:footnote>
  <w:footnote w:type="continuationSeparator" w:id="0">
    <w:p w:rsidR="00F6147F" w:rsidRDefault="00F6147F" w:rsidP="00A160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A16091"/>
    <w:rsid w:val="00181D77"/>
    <w:rsid w:val="00191BE1"/>
    <w:rsid w:val="00221386"/>
    <w:rsid w:val="00222A3A"/>
    <w:rsid w:val="00240676"/>
    <w:rsid w:val="00263494"/>
    <w:rsid w:val="004340A8"/>
    <w:rsid w:val="0055616A"/>
    <w:rsid w:val="009034CE"/>
    <w:rsid w:val="00A16091"/>
    <w:rsid w:val="00AF04C6"/>
    <w:rsid w:val="00BB4A88"/>
    <w:rsid w:val="00F614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91"/>
  </w:style>
  <w:style w:type="paragraph" w:styleId="Titre2">
    <w:name w:val="heading 2"/>
    <w:basedOn w:val="Normal"/>
    <w:next w:val="Normal"/>
    <w:link w:val="Titre2Car"/>
    <w:uiPriority w:val="9"/>
    <w:unhideWhenUsed/>
    <w:qFormat/>
    <w:rsid w:val="00A1609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16091"/>
    <w:rPr>
      <w:rFonts w:asciiTheme="majorHAnsi" w:eastAsiaTheme="majorEastAsia" w:hAnsiTheme="majorHAnsi" w:cstheme="majorBidi"/>
      <w:b/>
      <w:bCs/>
      <w:color w:val="4F81BD" w:themeColor="accent1"/>
      <w:sz w:val="26"/>
      <w:szCs w:val="26"/>
      <w:lang w:eastAsia="fr-FR"/>
    </w:rPr>
  </w:style>
  <w:style w:type="paragraph" w:styleId="NormalWeb">
    <w:name w:val="Normal (Web)"/>
    <w:basedOn w:val="Normal"/>
    <w:uiPriority w:val="99"/>
    <w:unhideWhenUsed/>
    <w:rsid w:val="00A16091"/>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Standard">
    <w:name w:val="Standard"/>
    <w:rsid w:val="00A16091"/>
    <w:pPr>
      <w:suppressAutoHyphens/>
      <w:autoSpaceDN w:val="0"/>
      <w:spacing w:after="0" w:line="240" w:lineRule="auto"/>
      <w:ind w:firstLine="425"/>
      <w:jc w:val="both"/>
      <w:textAlignment w:val="baseline"/>
    </w:pPr>
    <w:rPr>
      <w:rFonts w:ascii="Univers Condensed" w:eastAsia="Times New Roman" w:hAnsi="Univers Condensed" w:cs="Times New Roman"/>
      <w:kern w:val="3"/>
      <w:sz w:val="26"/>
      <w:szCs w:val="24"/>
      <w:lang w:val="fr-CH" w:eastAsia="fr-FR"/>
    </w:rPr>
  </w:style>
  <w:style w:type="character" w:customStyle="1" w:styleId="st">
    <w:name w:val="st"/>
    <w:basedOn w:val="Policepardfaut"/>
    <w:rsid w:val="00A16091"/>
  </w:style>
  <w:style w:type="paragraph" w:styleId="PrformatHTML">
    <w:name w:val="HTML Preformatted"/>
    <w:basedOn w:val="Normal"/>
    <w:link w:val="PrformatHTMLCar"/>
    <w:uiPriority w:val="99"/>
    <w:unhideWhenUsed/>
    <w:rsid w:val="00A16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16091"/>
    <w:rPr>
      <w:rFonts w:ascii="Courier New" w:eastAsia="Times New Roman" w:hAnsi="Courier New" w:cs="Courier New"/>
      <w:sz w:val="20"/>
      <w:szCs w:val="20"/>
      <w:lang w:eastAsia="fr-FR"/>
    </w:rPr>
  </w:style>
  <w:style w:type="paragraph" w:styleId="Notedebasdepage">
    <w:name w:val="footnote text"/>
    <w:basedOn w:val="Normal"/>
    <w:link w:val="NotedebasdepageCar"/>
    <w:uiPriority w:val="99"/>
    <w:unhideWhenUsed/>
    <w:rsid w:val="00A16091"/>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A1609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16091"/>
    <w:rPr>
      <w:vertAlign w:val="superscript"/>
    </w:rPr>
  </w:style>
  <w:style w:type="paragraph" w:styleId="Titre">
    <w:name w:val="Title"/>
    <w:basedOn w:val="Normal"/>
    <w:next w:val="Normal"/>
    <w:link w:val="TitreCar"/>
    <w:uiPriority w:val="10"/>
    <w:qFormat/>
    <w:rsid w:val="00A160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A16091"/>
    <w:rPr>
      <w:rFonts w:asciiTheme="majorHAnsi" w:eastAsiaTheme="majorEastAsia" w:hAnsiTheme="majorHAnsi" w:cstheme="majorBidi"/>
      <w:color w:val="17365D" w:themeColor="text2" w:themeShade="BF"/>
      <w:spacing w:val="5"/>
      <w:kern w:val="28"/>
      <w:sz w:val="52"/>
      <w:szCs w:val="52"/>
      <w:lang w:eastAsia="fr-FR"/>
    </w:rPr>
  </w:style>
  <w:style w:type="character" w:styleId="Lienhypertexte">
    <w:name w:val="Hyperlink"/>
    <w:basedOn w:val="Policepardfaut"/>
    <w:uiPriority w:val="99"/>
    <w:unhideWhenUsed/>
    <w:rsid w:val="00A160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etudiant</dc:creator>
  <cp:lastModifiedBy>Youcef</cp:lastModifiedBy>
  <cp:revision>2</cp:revision>
  <dcterms:created xsi:type="dcterms:W3CDTF">2016-03-10T08:55:00Z</dcterms:created>
  <dcterms:modified xsi:type="dcterms:W3CDTF">2016-03-10T08:55:00Z</dcterms:modified>
</cp:coreProperties>
</file>